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0" w:leftChars="0" w:right="0" w:rightChars="0" w:firstLine="0" w:firstLineChars="0"/>
        <w:jc w:val="center"/>
        <w:rPr>
          <w:rFonts w:eastAsia="华文中宋"/>
          <w:sz w:val="44"/>
          <w:szCs w:val="44"/>
        </w:rPr>
      </w:pPr>
      <w:r>
        <w:rPr>
          <w:rFonts w:hint="eastAsia" w:ascii="方正大标宋简体" w:eastAsia="方正大标宋简体" w:cs="华文中宋"/>
          <w:sz w:val="44"/>
          <w:szCs w:val="44"/>
          <w:lang w:val="en-US" w:eastAsia="zh-CN"/>
        </w:rPr>
        <w:t>2019年南通市</w:t>
      </w:r>
      <w:r>
        <w:rPr>
          <w:rFonts w:hint="eastAsia" w:ascii="方正大标宋简体" w:eastAsia="方正大标宋简体" w:cs="华文中宋"/>
          <w:sz w:val="44"/>
          <w:szCs w:val="44"/>
        </w:rPr>
        <w:t>中等职业学校教师高级专业技术资格申报人员情况简表</w:t>
      </w:r>
    </w:p>
    <w:p>
      <w:pPr>
        <w:spacing w:line="264" w:lineRule="auto"/>
        <w:ind w:left="995" w:leftChars="212" w:hanging="550" w:hangingChars="125"/>
        <w:jc w:val="center"/>
        <w:rPr>
          <w:rFonts w:eastAsia="华文中宋"/>
          <w:sz w:val="44"/>
          <w:szCs w:val="44"/>
        </w:rPr>
        <w:sectPr>
          <w:headerReference r:id="rId3" w:type="default"/>
          <w:footerReference r:id="rId4" w:type="default"/>
          <w:pgSz w:w="23814" w:h="16840" w:orient="landscape"/>
          <w:pgMar w:top="1418" w:right="1304" w:bottom="1418" w:left="1304" w:header="720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462" w:charSpace="0"/>
        </w:sect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（请用</w:t>
      </w:r>
      <w:r>
        <w:rPr>
          <w:sz w:val="24"/>
        </w:rPr>
        <w:t>A3</w:t>
      </w:r>
      <w:r>
        <w:rPr>
          <w:rFonts w:hint="eastAsia"/>
          <w:sz w:val="24"/>
        </w:rPr>
        <w:t>纸打印，限填一页）</w:t>
      </w:r>
    </w:p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462" w:charSpace="0"/>
        </w:sectPr>
      </w:pPr>
    </w:p>
    <w:tbl>
      <w:tblPr>
        <w:tblStyle w:val="4"/>
        <w:tblW w:w="10705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341"/>
        <w:gridCol w:w="107"/>
        <w:gridCol w:w="862"/>
        <w:gridCol w:w="489"/>
        <w:gridCol w:w="579"/>
        <w:gridCol w:w="472"/>
        <w:gridCol w:w="597"/>
        <w:gridCol w:w="438"/>
        <w:gridCol w:w="165"/>
        <w:gridCol w:w="466"/>
        <w:gridCol w:w="551"/>
        <w:gridCol w:w="64"/>
        <w:gridCol w:w="153"/>
        <w:gridCol w:w="301"/>
        <w:gridCol w:w="352"/>
        <w:gridCol w:w="143"/>
        <w:gridCol w:w="348"/>
        <w:gridCol w:w="225"/>
        <w:gridCol w:w="696"/>
        <w:gridCol w:w="35"/>
        <w:gridCol w:w="188"/>
        <w:gridCol w:w="150"/>
        <w:gridCol w:w="95"/>
        <w:gridCol w:w="502"/>
        <w:gridCol w:w="181"/>
        <w:gridCol w:w="216"/>
        <w:gridCol w:w="75"/>
        <w:gridCol w:w="175"/>
        <w:gridCol w:w="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江苏省南通中等专业学校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3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</w:rPr>
              <w:t>张岳俊</w:t>
            </w:r>
          </w:p>
        </w:tc>
        <w:tc>
          <w:tcPr>
            <w:tcW w:w="114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44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1144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44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1969.11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9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申报学科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机械</w:t>
            </w:r>
            <w:r>
              <w:rPr>
                <w:rFonts w:hint="eastAsia" w:ascii="宋体" w:hAnsi="宋体" w:cs="宋体"/>
                <w:lang w:eastAsia="zh-CN"/>
              </w:rPr>
              <w:t>机电</w:t>
            </w:r>
          </w:p>
        </w:tc>
        <w:tc>
          <w:tcPr>
            <w:tcW w:w="2217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申报职务资格</w:t>
            </w:r>
          </w:p>
        </w:tc>
        <w:tc>
          <w:tcPr>
            <w:tcW w:w="2750" w:type="dxa"/>
            <w:gridSpan w:val="12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</w:rPr>
              <w:t>高级讲师</w:t>
            </w:r>
          </w:p>
        </w:tc>
        <w:tc>
          <w:tcPr>
            <w:tcW w:w="1149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破格情况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29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/>
              </w:rPr>
              <w:t>学位及</w:t>
            </w:r>
          </w:p>
          <w:p>
            <w:pPr>
              <w:jc w:val="center"/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240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本    科 （1991.07）</w:t>
            </w:r>
          </w:p>
          <w:p>
            <w:pPr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工学学士 （1991.07）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现从事专业</w:t>
            </w:r>
          </w:p>
          <w:p>
            <w:pPr>
              <w:jc w:val="center"/>
            </w:pPr>
            <w:r>
              <w:rPr>
                <w:rFonts w:hint="eastAsia"/>
              </w:rPr>
              <w:t>及年限</w:t>
            </w:r>
          </w:p>
        </w:tc>
        <w:tc>
          <w:tcPr>
            <w:tcW w:w="2195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机械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加工教学</w:t>
            </w:r>
          </w:p>
          <w:p>
            <w:pPr>
              <w:jc w:val="center"/>
            </w:pP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年</w:t>
            </w:r>
          </w:p>
        </w:tc>
        <w:tc>
          <w:tcPr>
            <w:tcW w:w="1737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</w:t>
            </w:r>
          </w:p>
          <w:p>
            <w:pPr>
              <w:jc w:val="center"/>
            </w:pPr>
            <w:r>
              <w:rPr>
                <w:rFonts w:hint="eastAsia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2043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讲师</w:t>
            </w: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2011.1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社会兼职</w:t>
            </w:r>
          </w:p>
        </w:tc>
        <w:tc>
          <w:tcPr>
            <w:tcW w:w="9860" w:type="dxa"/>
            <w:gridSpan w:val="29"/>
            <w:vAlign w:val="center"/>
          </w:tcPr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1、民进南通市港闸区基层委员会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组织宣传</w:t>
            </w:r>
            <w:r>
              <w:rPr>
                <w:rFonts w:hint="eastAsia" w:ascii="宋体" w:hAnsi="宋体" w:cs="宋体"/>
                <w:szCs w:val="21"/>
              </w:rPr>
              <w:t xml:space="preserve">处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委</w:t>
            </w:r>
            <w:r>
              <w:rPr>
                <w:rFonts w:hint="eastAsia" w:ascii="宋体" w:hAnsi="宋体" w:cs="宋体"/>
                <w:szCs w:val="21"/>
              </w:rPr>
              <w:t>员</w:t>
            </w:r>
          </w:p>
          <w:p>
            <w:r>
              <w:rPr>
                <w:rFonts w:hint="eastAsia" w:ascii="宋体" w:hAnsi="宋体" w:cs="宋体"/>
                <w:szCs w:val="21"/>
              </w:rPr>
              <w:t>2、江苏华恩机械科技有限公司    数控技术顾问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45" w:type="dxa"/>
            <w:vMerge w:val="restart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任综现合职奖以励来 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获 况</w:t>
            </w:r>
          </w:p>
        </w:tc>
        <w:tc>
          <w:tcPr>
            <w:tcW w:w="285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荣誉称号、表彰奖励名称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获奖时间</w:t>
            </w:r>
          </w:p>
        </w:tc>
        <w:tc>
          <w:tcPr>
            <w:tcW w:w="3334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授奖部门</w:t>
            </w:r>
          </w:p>
        </w:tc>
        <w:tc>
          <w:tcPr>
            <w:tcW w:w="11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获奖级别</w:t>
            </w:r>
          </w:p>
        </w:tc>
        <w:tc>
          <w:tcPr>
            <w:tcW w:w="136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50" w:type="dxa"/>
            <w:gridSpan w:val="6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/>
              </w:rPr>
              <w:t>优秀教学奖</w:t>
            </w:r>
          </w:p>
        </w:tc>
        <w:tc>
          <w:tcPr>
            <w:tcW w:w="1200" w:type="dxa"/>
            <w:gridSpan w:val="3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2014.01</w:t>
            </w:r>
          </w:p>
        </w:tc>
        <w:tc>
          <w:tcPr>
            <w:tcW w:w="3334" w:type="dxa"/>
            <w:gridSpan w:val="11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南通中专</w:t>
            </w:r>
          </w:p>
        </w:tc>
        <w:tc>
          <w:tcPr>
            <w:tcW w:w="1116" w:type="dxa"/>
            <w:gridSpan w:val="5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校级</w:t>
            </w:r>
          </w:p>
        </w:tc>
        <w:tc>
          <w:tcPr>
            <w:tcW w:w="1360" w:type="dxa"/>
            <w:gridSpan w:val="4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50" w:type="dxa"/>
            <w:gridSpan w:val="6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优秀指导教师奖</w:t>
            </w:r>
          </w:p>
        </w:tc>
        <w:tc>
          <w:tcPr>
            <w:tcW w:w="1200" w:type="dxa"/>
            <w:gridSpan w:val="3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2016.06</w:t>
            </w:r>
          </w:p>
        </w:tc>
        <w:tc>
          <w:tcPr>
            <w:tcW w:w="3334" w:type="dxa"/>
            <w:gridSpan w:val="11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江苏省状元大赛南通赛区组委会</w:t>
            </w:r>
          </w:p>
        </w:tc>
        <w:tc>
          <w:tcPr>
            <w:tcW w:w="1116" w:type="dxa"/>
            <w:gridSpan w:val="5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市级</w:t>
            </w:r>
          </w:p>
        </w:tc>
        <w:tc>
          <w:tcPr>
            <w:tcW w:w="1360" w:type="dxa"/>
            <w:gridSpan w:val="4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50" w:type="dxa"/>
            <w:gridSpan w:val="6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优秀教练奖</w:t>
            </w:r>
          </w:p>
        </w:tc>
        <w:tc>
          <w:tcPr>
            <w:tcW w:w="1200" w:type="dxa"/>
            <w:gridSpan w:val="3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2016.08</w:t>
            </w:r>
          </w:p>
        </w:tc>
        <w:tc>
          <w:tcPr>
            <w:tcW w:w="3334" w:type="dxa"/>
            <w:gridSpan w:val="11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江苏省职业学校技能大赛组委会</w:t>
            </w:r>
          </w:p>
        </w:tc>
        <w:tc>
          <w:tcPr>
            <w:tcW w:w="1116" w:type="dxa"/>
            <w:gridSpan w:val="5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省级</w:t>
            </w:r>
          </w:p>
        </w:tc>
        <w:tc>
          <w:tcPr>
            <w:tcW w:w="1360" w:type="dxa"/>
            <w:gridSpan w:val="4"/>
            <w:tcBorders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</w:pPr>
          </w:p>
        </w:tc>
        <w:tc>
          <w:tcPr>
            <w:tcW w:w="28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南通市民进优秀会员</w:t>
            </w:r>
          </w:p>
        </w:tc>
        <w:tc>
          <w:tcPr>
            <w:tcW w:w="1200" w:type="dxa"/>
            <w:gridSpan w:val="3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2017.12</w:t>
            </w:r>
          </w:p>
        </w:tc>
        <w:tc>
          <w:tcPr>
            <w:tcW w:w="3334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民进港闸区基层委员会</w:t>
            </w:r>
          </w:p>
        </w:tc>
        <w:tc>
          <w:tcPr>
            <w:tcW w:w="1116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市级</w:t>
            </w:r>
          </w:p>
        </w:tc>
        <w:tc>
          <w:tcPr>
            <w:tcW w:w="1360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</w:pPr>
          </w:p>
        </w:tc>
        <w:tc>
          <w:tcPr>
            <w:tcW w:w="2850" w:type="dxa"/>
            <w:gridSpan w:val="6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优秀等次</w:t>
            </w:r>
          </w:p>
        </w:tc>
        <w:tc>
          <w:tcPr>
            <w:tcW w:w="1200" w:type="dxa"/>
            <w:gridSpan w:val="3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2018.12</w:t>
            </w:r>
          </w:p>
        </w:tc>
        <w:tc>
          <w:tcPr>
            <w:tcW w:w="3334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南通中专</w:t>
            </w:r>
          </w:p>
        </w:tc>
        <w:tc>
          <w:tcPr>
            <w:tcW w:w="1116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校级</w:t>
            </w:r>
          </w:p>
        </w:tc>
        <w:tc>
          <w:tcPr>
            <w:tcW w:w="1360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</w:pPr>
          </w:p>
        </w:tc>
        <w:tc>
          <w:tcPr>
            <w:tcW w:w="2850" w:type="dxa"/>
            <w:gridSpan w:val="6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嘉奖</w:t>
            </w:r>
          </w:p>
        </w:tc>
        <w:tc>
          <w:tcPr>
            <w:tcW w:w="1200" w:type="dxa"/>
            <w:gridSpan w:val="3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-8"/>
                <w:szCs w:val="21"/>
                <w:lang w:val="en-US" w:eastAsia="zh-CN"/>
              </w:rPr>
              <w:t>2018.12</w:t>
            </w:r>
          </w:p>
        </w:tc>
        <w:tc>
          <w:tcPr>
            <w:tcW w:w="3334" w:type="dxa"/>
            <w:gridSpan w:val="11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南通中专</w:t>
            </w:r>
          </w:p>
        </w:tc>
        <w:tc>
          <w:tcPr>
            <w:tcW w:w="1116" w:type="dxa"/>
            <w:gridSpan w:val="5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校级</w:t>
            </w:r>
          </w:p>
        </w:tc>
        <w:tc>
          <w:tcPr>
            <w:tcW w:w="1360" w:type="dxa"/>
            <w:gridSpan w:val="4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spacing w:val="-8"/>
                <w:szCs w:val="21"/>
              </w:rPr>
            </w:pPr>
            <w:r>
              <w:rPr>
                <w:rFonts w:hint="eastAsia" w:ascii="宋体" w:hAnsi="宋体" w:cs="宋体"/>
                <w:spacing w:val="-8"/>
                <w:szCs w:val="21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" w:hRule="atLeast"/>
        </w:trPr>
        <w:tc>
          <w:tcPr>
            <w:tcW w:w="84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教师专业实践情况</w:t>
            </w:r>
          </w:p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任现职以来专业课</w:t>
            </w:r>
          </w:p>
        </w:tc>
        <w:tc>
          <w:tcPr>
            <w:tcW w:w="9860" w:type="dxa"/>
            <w:gridSpan w:val="29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到企业、行业实践情况：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如皋力华建筑装潢有限公司  CAD工程师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</w:rPr>
              <w:t>2013.07-201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.0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hint="eastAsia"/>
              </w:rPr>
            </w:pPr>
            <w:r>
              <w:t>担任公司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CAD工程师</w:t>
            </w:r>
            <w:r>
              <w:rPr>
                <w:rFonts w:hint="eastAsia"/>
              </w:rPr>
              <w:t>期间，</w:t>
            </w:r>
            <w:r>
              <w:t>主要负责</w:t>
            </w:r>
            <w:r>
              <w:rPr>
                <w:rFonts w:hint="eastAsia"/>
                <w:lang w:eastAsia="zh-CN"/>
              </w:rPr>
              <w:t>各类户型</w:t>
            </w:r>
            <w:r>
              <w:t>的</w:t>
            </w:r>
            <w:r>
              <w:rPr>
                <w:rFonts w:hint="eastAsia"/>
              </w:rPr>
              <w:t>结构</w:t>
            </w:r>
            <w:r>
              <w:rPr>
                <w:rFonts w:hint="eastAsia"/>
                <w:lang w:eastAsia="zh-CN"/>
              </w:rPr>
              <w:t>图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效果图、</w:t>
            </w:r>
            <w:r>
              <w:rPr>
                <w:rFonts w:hint="eastAsia"/>
              </w:rPr>
              <w:t>水电平面</w:t>
            </w:r>
            <w:r>
              <w:rPr>
                <w:rFonts w:hint="eastAsia"/>
                <w:lang w:eastAsia="zh-CN"/>
              </w:rPr>
              <w:t>施工</w:t>
            </w:r>
            <w:r>
              <w:rPr>
                <w:rFonts w:hint="eastAsia"/>
              </w:rPr>
              <w:t>图的测绘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设计。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2、参与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数控车床编程与操作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》的开发应用（数控综合实训篇）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江苏凤凰教育出版社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</w:rPr>
              <w:t>201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-201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.0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860" w:type="dxa"/>
            <w:gridSpan w:val="2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实验室、实验实训基地建设等专业实践情况：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南通市职业学校技能大赛，担任数控车工项目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裁判员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 2016(11.05-11.07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江苏省职业学校专业技能抽查测试，担任数控类项目 考评员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</w:rPr>
              <w:t>2016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</w:rPr>
              <w:t>11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  <w:lang w:val="en-US" w:eastAsia="zh-CN"/>
              </w:rPr>
              <w:t>.26-11.30)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江苏省职业学校技能大赛，担任数控车工项目 裁判员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</w:rPr>
              <w:t>201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  <w:lang w:val="en-US" w:eastAsia="zh-CN"/>
              </w:rPr>
              <w:t>7(01.05-01.08)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南通市职业学校技能大赛，担任数控车工项目裁判员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2017.10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南通市职业学校技能大赛，担任数控车工项目裁判员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</w:rPr>
              <w:t>201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  <w:lang w:val="en-US" w:eastAsia="zh-CN"/>
              </w:rPr>
              <w:t>8(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b w:val="0"/>
                <w:bCs/>
                <w:color w:val="000000"/>
                <w:szCs w:val="21"/>
                <w:lang w:val="en-US" w:eastAsia="zh-CN"/>
              </w:rPr>
              <w:t>1.02-11.04)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6、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定期检查数控设备状况，做好维修保养记录，确保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数控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实训、技能大赛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运转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正常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2014.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1-201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Cs w:val="21"/>
              </w:rPr>
              <w:t>.1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</w:trPr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860" w:type="dxa"/>
            <w:gridSpan w:val="2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取得非教师系列专业技术、工人技术等级、职业（执业）资格证书情况：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szCs w:val="21"/>
                <w:lang w:eastAsia="zh-CN"/>
              </w:rPr>
              <w:t>助理工程师（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1992.10</w:t>
            </w:r>
            <w:r>
              <w:rPr>
                <w:rFonts w:hint="eastAsia"/>
                <w:color w:val="auto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数控车工技师（2009.11）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4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教育工作情况</w:t>
            </w:r>
          </w:p>
          <w:p>
            <w:pPr>
              <w:ind w:left="113"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napToGrid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班主任工作年限</w:t>
            </w:r>
          </w:p>
        </w:tc>
        <w:tc>
          <w:tcPr>
            <w:tcW w:w="105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年</w:t>
            </w:r>
          </w:p>
        </w:tc>
        <w:tc>
          <w:tcPr>
            <w:tcW w:w="2281" w:type="dxa"/>
            <w:gridSpan w:val="6"/>
            <w:vAlign w:val="center"/>
          </w:tcPr>
          <w:p>
            <w:pPr>
              <w:snapToGrid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社团等指导教师年限</w:t>
            </w:r>
          </w:p>
        </w:tc>
        <w:tc>
          <w:tcPr>
            <w:tcW w:w="806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  <w:tc>
          <w:tcPr>
            <w:tcW w:w="2382" w:type="dxa"/>
            <w:gridSpan w:val="9"/>
            <w:vAlign w:val="center"/>
          </w:tcPr>
          <w:p>
            <w:pPr>
              <w:snapToGrid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其他管理工作年限</w:t>
            </w:r>
          </w:p>
        </w:tc>
        <w:tc>
          <w:tcPr>
            <w:tcW w:w="154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2" w:hRule="atLeast"/>
        </w:trPr>
        <w:tc>
          <w:tcPr>
            <w:tcW w:w="845" w:type="dxa"/>
            <w:vMerge w:val="continue"/>
            <w:vAlign w:val="center"/>
          </w:tcPr>
          <w:p>
            <w:pPr>
              <w:snapToGrid w:val="0"/>
              <w:ind w:left="113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860" w:type="dxa"/>
            <w:gridSpan w:val="2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教育工作获奖情况：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1、优秀班主任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（优秀德育管理奖）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2018.01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2017年南通市</w:t>
            </w:r>
            <w:r>
              <w:rPr>
                <w:rFonts w:hint="eastAsia" w:ascii="宋体" w:hAnsi="宋体"/>
                <w:color w:val="000000"/>
                <w:szCs w:val="21"/>
              </w:rPr>
              <w:t>中等职业学校“文明风采”竞赛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摄影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color w:val="000000"/>
                <w:szCs w:val="21"/>
              </w:rPr>
              <w:t>视频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三等奖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     2018.03；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、江苏省第四届职业院校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“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微电影、校园电视台主持人艺术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”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大赛  三等奖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2018.03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、第九届江苏省中等职业学校“文明风采”竞赛 视频类项目  鼓励奖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     2018.04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优秀学风班（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1601班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2018.09。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0705" w:type="dxa"/>
            <w:gridSpan w:val="3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86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日</w:t>
            </w:r>
            <w: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4175" w:type="dxa"/>
            <w:gridSpan w:val="9"/>
            <w:vAlign w:val="center"/>
          </w:tcPr>
          <w:p>
            <w:pPr>
              <w:snapToGrid w:val="0"/>
              <w:ind w:right="-2" w:hanging="92"/>
              <w:jc w:val="center"/>
            </w:pPr>
            <w:r>
              <w:rPr>
                <w:rFonts w:hint="eastAsia"/>
              </w:rPr>
              <w:t>名称或内容提要</w:t>
            </w:r>
          </w:p>
        </w:tc>
        <w:tc>
          <w:tcPr>
            <w:tcW w:w="4450" w:type="dxa"/>
            <w:gridSpan w:val="18"/>
            <w:vAlign w:val="center"/>
          </w:tcPr>
          <w:p>
            <w:pPr>
              <w:snapToGrid w:val="0"/>
            </w:pPr>
            <w:r>
              <w:rPr>
                <w:rFonts w:hint="eastAsia"/>
              </w:rPr>
              <w:t>在何范围交流、示范、观摩及获奖等情况</w:t>
            </w:r>
          </w:p>
        </w:tc>
        <w:tc>
          <w:tcPr>
            <w:tcW w:w="894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备</w:t>
            </w:r>
            <w:r>
              <w:t xml:space="preserve">  </w:t>
            </w:r>
            <w:r>
              <w:rPr>
                <w:rFonts w:hint="eastAsia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省级教学改革课题结题展示观摩暨南通中专第九届“成功教育”专题研讨活动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南通市教育科学研究院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.0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lang w:eastAsia="zh-CN"/>
              </w:rPr>
              <w:t>2018年南通中专教学大赛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南通中专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lang w:eastAsia="zh-CN"/>
              </w:rPr>
              <w:t>（课堂教学）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         </w:t>
            </w:r>
            <w:r>
              <w:rPr>
                <w:rFonts w:hint="eastAsia"/>
                <w:lang w:eastAsia="zh-CN"/>
              </w:rPr>
              <w:t>一等奖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/>
              <w:jc w:val="left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lang w:eastAsia="zh-CN"/>
              </w:rPr>
              <w:t>年南通市职业学校教学大赛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如东中专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lang w:eastAsia="zh-CN"/>
              </w:rPr>
              <w:t>（课堂教学）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lang w:eastAsia="zh-CN"/>
              </w:rPr>
              <w:t>二等奖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.0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/>
              <w:jc w:val="left"/>
              <w:rPr>
                <w:rFonts w:hint="eastAsia" w:ascii="宋体" w:hAnsi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lang w:eastAsia="zh-CN"/>
              </w:rPr>
              <w:t>年南通中专教学大赛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南通中专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lang w:eastAsia="zh-CN"/>
              </w:rPr>
              <w:t>（微课设计与应用）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二</w:t>
            </w:r>
            <w:r>
              <w:rPr>
                <w:rFonts w:hint="eastAsia"/>
                <w:lang w:eastAsia="zh-CN"/>
              </w:rPr>
              <w:t>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pacing w:line="240" w:lineRule="atLeast"/>
              <w:ind w:left="0" w:leftChars="0" w:right="0" w:righ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2017年</w:t>
            </w:r>
            <w:r>
              <w:rPr>
                <w:rFonts w:hint="eastAsia" w:ascii="宋体" w:hAnsi="宋体" w:cs="宋体"/>
                <w:lang w:eastAsia="zh-CN"/>
              </w:rPr>
              <w:t>南通中专</w:t>
            </w:r>
            <w:r>
              <w:rPr>
                <w:rFonts w:hint="eastAsia" w:ascii="宋体" w:hAnsi="宋体" w:cs="宋体"/>
                <w:lang w:val="en-US" w:eastAsia="zh-CN"/>
              </w:rPr>
              <w:t>教学</w:t>
            </w:r>
            <w:r>
              <w:rPr>
                <w:rFonts w:hint="eastAsia" w:ascii="宋体" w:hAnsi="宋体" w:cs="宋体"/>
                <w:lang w:eastAsia="zh-CN"/>
              </w:rPr>
              <w:t>大赛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南通中专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lang w:eastAsia="zh-CN"/>
              </w:rPr>
              <w:t>（信息化教学设计）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三等奖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校级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2012.01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加工中心数控车团队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（现代制造类）一等奖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2012.08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江苏省职业学校技能大赛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加工中心数控车团队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</w:t>
            </w:r>
            <w:r>
              <w:rPr>
                <w:rFonts w:hint="eastAsia"/>
                <w:b w:val="0"/>
                <w:bCs w:val="0"/>
              </w:rPr>
              <w:t>（现代制造类）三等奖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2013.01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数控车工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      </w:t>
            </w:r>
            <w:r>
              <w:rPr>
                <w:rFonts w:hint="eastAsia"/>
                <w:b w:val="0"/>
                <w:bCs w:val="0"/>
              </w:rPr>
              <w:t>（机械制造类）二等奖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86" w:type="dxa"/>
            <w:gridSpan w:val="2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2014.01</w:t>
            </w:r>
          </w:p>
        </w:tc>
        <w:tc>
          <w:tcPr>
            <w:tcW w:w="4175" w:type="dxa"/>
            <w:gridSpan w:val="9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数控车工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      </w:t>
            </w:r>
            <w:r>
              <w:rPr>
                <w:rFonts w:hint="eastAsia"/>
                <w:b w:val="0"/>
                <w:bCs w:val="0"/>
              </w:rPr>
              <w:t>（机械制造类）三等奖</w:t>
            </w:r>
          </w:p>
        </w:tc>
        <w:tc>
          <w:tcPr>
            <w:tcW w:w="894" w:type="dxa"/>
            <w:tcBorders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2014.08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江苏省职业学校技能大赛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数控综合加工技术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</w:rPr>
              <w:t>（加工制造类）三等奖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2012.01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指导</w:t>
            </w:r>
            <w:r>
              <w:rPr>
                <w:rFonts w:hint="eastAsia"/>
                <w:b w:val="0"/>
                <w:bCs w:val="0"/>
              </w:rPr>
              <w:t>学生</w:t>
            </w:r>
            <w:r>
              <w:rPr>
                <w:rFonts w:hint="eastAsia"/>
                <w:lang w:eastAsia="zh-CN"/>
              </w:rPr>
              <w:t>苏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楠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数控</w:t>
            </w:r>
            <w:r>
              <w:rPr>
                <w:rFonts w:hint="eastAsia"/>
                <w:lang w:eastAsia="zh-CN"/>
              </w:rPr>
              <w:t>车</w:t>
            </w:r>
            <w:r>
              <w:rPr>
                <w:rFonts w:hint="eastAsia"/>
              </w:rPr>
              <w:t>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）二等奖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2012.01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指导</w:t>
            </w:r>
            <w:r>
              <w:rPr>
                <w:rFonts w:hint="eastAsia"/>
                <w:b w:val="0"/>
                <w:bCs w:val="0"/>
              </w:rPr>
              <w:t>学生</w:t>
            </w:r>
            <w:r>
              <w:rPr>
                <w:rFonts w:hint="eastAsia"/>
              </w:rPr>
              <w:t>王新烩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数控团队（中职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）二等奖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2013.01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指导学生宋友平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>数控车（中职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</w:rPr>
              <w:t>2014.01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指导学生宋友平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数控车（中职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）二等奖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2015.05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指导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李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刚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施豪杰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数控车（中职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）二等奖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 w:eastAsia="宋体"/>
                <w:b w:val="0"/>
                <w:bCs w:val="0"/>
                <w:lang w:eastAsia="zh-CN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2015.05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指导学生曹  杰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>数控车</w:t>
            </w:r>
            <w:r>
              <w:rPr>
                <w:rFonts w:hint="eastAsia"/>
                <w:b w:val="0"/>
                <w:bCs w:val="0"/>
              </w:rPr>
              <w:t>（高职</w:t>
            </w:r>
            <w:r>
              <w:rPr>
                <w:rFonts w:hint="eastAsia"/>
                <w:b w:val="0"/>
                <w:bCs w:val="0"/>
                <w:lang w:eastAsia="zh-CN"/>
              </w:rPr>
              <w:t>组</w:t>
            </w:r>
            <w:r>
              <w:rPr>
                <w:rFonts w:hint="eastAsia"/>
                <w:b w:val="0"/>
                <w:bCs w:val="0"/>
              </w:rPr>
              <w:t>）三等奖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 w:eastAsia="宋体"/>
                <w:b w:val="0"/>
                <w:bCs w:val="0"/>
                <w:lang w:eastAsia="zh-CN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2016.01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指导学生李  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</w:rPr>
              <w:t>数控车（高职</w:t>
            </w:r>
            <w:r>
              <w:rPr>
                <w:rFonts w:hint="eastAsia"/>
                <w:b w:val="0"/>
                <w:bCs w:val="0"/>
                <w:lang w:eastAsia="zh-CN"/>
              </w:rPr>
              <w:t>组</w:t>
            </w:r>
            <w:r>
              <w:rPr>
                <w:rFonts w:hint="eastAsia"/>
                <w:b w:val="0"/>
                <w:bCs w:val="0"/>
              </w:rPr>
              <w:t>）一等奖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 w:val="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2016.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  <w:b w:val="0"/>
                <w:bCs w:val="0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指导</w:t>
            </w:r>
            <w:r>
              <w:rPr>
                <w:rFonts w:hint="eastAsia"/>
                <w:b w:val="0"/>
                <w:bCs w:val="0"/>
              </w:rPr>
              <w:t>学生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秦怀欣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</w:rPr>
              <w:t>数控车（</w:t>
            </w:r>
            <w:r>
              <w:rPr>
                <w:rFonts w:hint="eastAsia"/>
                <w:b w:val="0"/>
                <w:bCs w:val="0"/>
                <w:lang w:eastAsia="zh-CN"/>
              </w:rPr>
              <w:t>中</w:t>
            </w:r>
            <w:r>
              <w:rPr>
                <w:rFonts w:hint="eastAsia"/>
                <w:b w:val="0"/>
                <w:bCs w:val="0"/>
              </w:rPr>
              <w:t>职</w:t>
            </w:r>
            <w:r>
              <w:rPr>
                <w:rFonts w:hint="eastAsia"/>
                <w:b w:val="0"/>
                <w:bCs w:val="0"/>
                <w:lang w:eastAsia="zh-CN"/>
              </w:rPr>
              <w:t>组</w:t>
            </w:r>
            <w:r>
              <w:rPr>
                <w:rFonts w:hint="eastAsia"/>
                <w:b w:val="0"/>
                <w:bCs w:val="0"/>
              </w:rPr>
              <w:t>）</w:t>
            </w:r>
            <w:r>
              <w:rPr>
                <w:rFonts w:hint="eastAsia"/>
                <w:b w:val="0"/>
                <w:bCs w:val="0"/>
                <w:lang w:eastAsia="zh-CN"/>
              </w:rPr>
              <w:t>三</w:t>
            </w:r>
            <w:r>
              <w:rPr>
                <w:rFonts w:hint="eastAsia"/>
                <w:b w:val="0"/>
                <w:bCs w:val="0"/>
              </w:rPr>
              <w:t>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2016.01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指导学生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施豪杰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</w:rPr>
              <w:t>数控车（高职</w:t>
            </w:r>
            <w:r>
              <w:rPr>
                <w:rFonts w:hint="eastAsia"/>
                <w:b w:val="0"/>
                <w:bCs w:val="0"/>
                <w:lang w:eastAsia="zh-CN"/>
              </w:rPr>
              <w:t>组</w:t>
            </w:r>
            <w:r>
              <w:rPr>
                <w:rFonts w:hint="eastAsia"/>
                <w:b w:val="0"/>
                <w:bCs w:val="0"/>
              </w:rPr>
              <w:t>）</w:t>
            </w:r>
            <w:r>
              <w:rPr>
                <w:rFonts w:hint="eastAsia"/>
                <w:b w:val="0"/>
                <w:bCs w:val="0"/>
                <w:lang w:eastAsia="zh-CN"/>
              </w:rPr>
              <w:t>三</w:t>
            </w:r>
            <w:r>
              <w:rPr>
                <w:rFonts w:hint="eastAsia"/>
                <w:b w:val="0"/>
                <w:bCs w:val="0"/>
              </w:rPr>
              <w:t>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2016.0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第三届江苏技能</w:t>
            </w:r>
            <w:r>
              <w:rPr>
                <w:rFonts w:hint="eastAsia"/>
                <w:b w:val="0"/>
                <w:bCs w:val="0"/>
              </w:rPr>
              <w:t>状元大赛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南通赛区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指导学生李  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</w:rPr>
              <w:t>数控车（学生组）一等奖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2016.08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江苏省职业学校技能大赛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指导学生李  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bCs w:val="0"/>
              </w:rPr>
              <w:t>数控车（高职</w:t>
            </w:r>
            <w:r>
              <w:rPr>
                <w:rFonts w:hint="eastAsia"/>
                <w:b w:val="0"/>
                <w:bCs w:val="0"/>
                <w:lang w:eastAsia="zh-CN"/>
              </w:rPr>
              <w:t>组</w:t>
            </w:r>
            <w:r>
              <w:rPr>
                <w:rFonts w:hint="eastAsia"/>
                <w:b w:val="0"/>
                <w:bCs w:val="0"/>
              </w:rPr>
              <w:t>）三等奖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 w:val="0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2017.12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指导学生窦  嘉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数控车（中职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186" w:type="dxa"/>
            <w:gridSpan w:val="2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.12</w:t>
            </w:r>
          </w:p>
        </w:tc>
        <w:tc>
          <w:tcPr>
            <w:tcW w:w="4175" w:type="dxa"/>
            <w:gridSpan w:val="9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南通市职业学校技能大赛</w:t>
            </w:r>
          </w:p>
        </w:tc>
        <w:tc>
          <w:tcPr>
            <w:tcW w:w="4450" w:type="dxa"/>
            <w:gridSpan w:val="18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指导学生窦  嘉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数控</w:t>
            </w:r>
            <w:r>
              <w:rPr>
                <w:rFonts w:hint="eastAsia"/>
                <w:lang w:eastAsia="zh-CN"/>
              </w:rPr>
              <w:t>综合</w:t>
            </w:r>
            <w:r>
              <w:rPr>
                <w:rFonts w:hint="eastAsia"/>
              </w:rPr>
              <w:t>（中职</w:t>
            </w:r>
            <w:r>
              <w:rPr>
                <w:rFonts w:hint="eastAsia"/>
                <w:lang w:eastAsia="zh-CN"/>
              </w:rPr>
              <w:t>组</w:t>
            </w:r>
            <w:r>
              <w:rPr>
                <w:rFonts w:hint="eastAsia"/>
              </w:rPr>
              <w:t>）三等奖</w:t>
            </w:r>
          </w:p>
        </w:tc>
        <w:tc>
          <w:tcPr>
            <w:tcW w:w="894" w:type="dxa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right="-2" w:rightChars="0" w:hanging="92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0705" w:type="dxa"/>
            <w:gridSpan w:val="3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61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论文、论著、参编教材、专业获奖、研究成果名称</w:t>
            </w:r>
          </w:p>
        </w:tc>
        <w:tc>
          <w:tcPr>
            <w:tcW w:w="1421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right="-2" w:hanging="92"/>
              <w:jc w:val="center"/>
            </w:pPr>
            <w:r>
              <w:rPr>
                <w:rFonts w:hint="eastAsia"/>
              </w:rPr>
              <w:t>本人承担部分</w:t>
            </w:r>
          </w:p>
        </w:tc>
        <w:tc>
          <w:tcPr>
            <w:tcW w:w="141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完成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1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期刊名称、出版社、比赛单位、课题来源及获奖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361" w:type="dxa"/>
            <w:gridSpan w:val="11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班组教学与个性化教学互补与协调的实践研究</w:t>
            </w:r>
          </w:p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----</w:t>
            </w:r>
            <w:r>
              <w:rPr>
                <w:rFonts w:hint="eastAsia"/>
              </w:rPr>
              <w:t>以中职数控车工实训为例</w:t>
            </w:r>
          </w:p>
        </w:tc>
        <w:tc>
          <w:tcPr>
            <w:tcW w:w="1421" w:type="dxa"/>
            <w:gridSpan w:val="5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主持人</w:t>
            </w:r>
          </w:p>
        </w:tc>
        <w:tc>
          <w:tcPr>
            <w:tcW w:w="1412" w:type="dxa"/>
            <w:gridSpan w:val="4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2018.12</w:t>
            </w:r>
            <w:r>
              <w:rPr>
                <w:rFonts w:hint="eastAsia"/>
                <w:lang w:eastAsia="zh-CN"/>
              </w:rPr>
              <w:t>结题</w:t>
            </w:r>
          </w:p>
        </w:tc>
        <w:tc>
          <w:tcPr>
            <w:tcW w:w="2511" w:type="dxa"/>
            <w:gridSpan w:val="10"/>
            <w:tcBorders>
              <w:top w:val="single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江苏省陶研会“十三五”</w:t>
            </w:r>
            <w:r>
              <w:rPr>
                <w:rFonts w:hint="eastAsia"/>
                <w:lang w:eastAsia="zh-CN"/>
              </w:rPr>
              <w:t>规划</w:t>
            </w:r>
            <w:r>
              <w:rPr>
                <w:rFonts w:hint="eastAsia"/>
              </w:rPr>
              <w:t>立项课题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5361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职业学校数控铣技能大赛研究</w:t>
            </w:r>
          </w:p>
        </w:tc>
        <w:tc>
          <w:tcPr>
            <w:tcW w:w="1421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核心成员</w:t>
            </w:r>
          </w:p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第二位</w:t>
            </w:r>
          </w:p>
        </w:tc>
        <w:tc>
          <w:tcPr>
            <w:tcW w:w="141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2018.1</w:t>
            </w:r>
            <w:r>
              <w:rPr>
                <w:rFonts w:hint="eastAsia"/>
                <w:lang w:val="en-US" w:eastAsia="zh-CN"/>
              </w:rPr>
              <w:t>2结题</w:t>
            </w:r>
          </w:p>
        </w:tc>
        <w:tc>
          <w:tcPr>
            <w:tcW w:w="251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江苏省职教学会</w:t>
            </w:r>
          </w:p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立项课题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361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巧用宏程序加工轮廓曲线</w:t>
            </w:r>
          </w:p>
        </w:tc>
        <w:tc>
          <w:tcPr>
            <w:tcW w:w="1421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独撰</w:t>
            </w:r>
          </w:p>
        </w:tc>
        <w:tc>
          <w:tcPr>
            <w:tcW w:w="141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2014.10</w:t>
            </w:r>
          </w:p>
        </w:tc>
        <w:tc>
          <w:tcPr>
            <w:tcW w:w="251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</w:rPr>
              <w:t>新课程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</w:rPr>
              <w:t xml:space="preserve">   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61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零件机械加工工艺设计分析与研究</w:t>
            </w:r>
          </w:p>
        </w:tc>
        <w:tc>
          <w:tcPr>
            <w:tcW w:w="1421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独撰</w:t>
            </w:r>
          </w:p>
        </w:tc>
        <w:tc>
          <w:tcPr>
            <w:tcW w:w="141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2017.09</w:t>
            </w:r>
          </w:p>
        </w:tc>
        <w:tc>
          <w:tcPr>
            <w:tcW w:w="251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</w:rPr>
              <w:t>南方农机</w:t>
            </w:r>
            <w:r>
              <w:rPr>
                <w:rFonts w:hint="eastAsia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61" w:type="dxa"/>
            <w:gridSpan w:val="11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基于中职数控车工实训课的“4-2-1”个性化教学研究</w:t>
            </w:r>
          </w:p>
        </w:tc>
        <w:tc>
          <w:tcPr>
            <w:tcW w:w="1421" w:type="dxa"/>
            <w:gridSpan w:val="5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第一作者</w:t>
            </w:r>
          </w:p>
        </w:tc>
        <w:tc>
          <w:tcPr>
            <w:tcW w:w="1412" w:type="dxa"/>
            <w:gridSpan w:val="4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2018.09</w:t>
            </w:r>
          </w:p>
        </w:tc>
        <w:tc>
          <w:tcPr>
            <w:tcW w:w="2511" w:type="dxa"/>
            <w:gridSpan w:val="10"/>
            <w:tcBorders>
              <w:top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《现代职业教育》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5361" w:type="dxa"/>
            <w:gridSpan w:val="11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数控车床伺服刀塔</w:t>
            </w:r>
          </w:p>
        </w:tc>
        <w:tc>
          <w:tcPr>
            <w:tcW w:w="1421" w:type="dxa"/>
            <w:gridSpan w:val="5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第二发明人</w:t>
            </w:r>
          </w:p>
        </w:tc>
        <w:tc>
          <w:tcPr>
            <w:tcW w:w="1412" w:type="dxa"/>
            <w:gridSpan w:val="4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2018.12</w:t>
            </w:r>
          </w:p>
        </w:tc>
        <w:tc>
          <w:tcPr>
            <w:tcW w:w="2511" w:type="dxa"/>
            <w:gridSpan w:val="10"/>
            <w:tcBorders>
              <w:top w:val="dashSmallGap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发明专利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155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教师测评意见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同意人数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8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反对人数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155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学生测评意见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同意人数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8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反对人数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155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学校推荐小组意见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同意人数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8" w:type="dxa"/>
            <w:gridSpan w:val="4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反对人数</w:t>
            </w:r>
          </w:p>
        </w:tc>
        <w:tc>
          <w:tcPr>
            <w:tcW w:w="1069" w:type="dxa"/>
            <w:gridSpan w:val="4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9" w:type="dxa"/>
            <w:gridSpan w:val="5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弃权人数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705" w:type="dxa"/>
            <w:gridSpan w:val="30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  <w:sz w:val="24"/>
              </w:rPr>
              <w:t>审核人（签名）：</w:t>
            </w:r>
            <w:r>
              <w:rPr>
                <w:rFonts w:eastAsia="楷体_GB2312"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hint="eastAsia" w:eastAsia="楷体_GB2312"/>
                <w:sz w:val="24"/>
              </w:rPr>
              <w:t>（学校人事处公章）</w:t>
            </w:r>
            <w:r>
              <w:rPr>
                <w:rFonts w:eastAsia="楷体_GB2312"/>
                <w:sz w:val="24"/>
              </w:rPr>
              <w:t xml:space="preserve">            </w:t>
            </w:r>
            <w:r>
              <w:rPr>
                <w:rFonts w:ascii="Times New Roman" w:hAnsi="Times New Roman" w:eastAsia="楷体_GB2312"/>
                <w:bCs/>
                <w:color w:val="000000"/>
                <w:sz w:val="24"/>
              </w:rPr>
              <w:t>201</w:t>
            </w:r>
            <w:r>
              <w:rPr>
                <w:rFonts w:hint="eastAsia" w:ascii="Times New Roman" w:hAnsi="Times New Roman" w:eastAsia="楷体_GB2312"/>
                <w:bCs/>
                <w:color w:val="000000"/>
                <w:sz w:val="24"/>
              </w:rPr>
              <w:t>9</w:t>
            </w:r>
            <w:r>
              <w:rPr>
                <w:rFonts w:ascii="Times New Roman" w:eastAsia="楷体_GB2312"/>
                <w:bCs/>
                <w:color w:val="000000"/>
                <w:sz w:val="24"/>
              </w:rPr>
              <w:t>年</w:t>
            </w:r>
            <w:r>
              <w:rPr>
                <w:rFonts w:ascii="Times New Roman" w:hAnsi="Times New Roman" w:eastAsia="楷体_GB2312"/>
                <w:bCs/>
                <w:color w:val="000000"/>
                <w:sz w:val="24"/>
              </w:rPr>
              <w:t>0</w:t>
            </w:r>
            <w:r>
              <w:rPr>
                <w:rFonts w:hint="eastAsia" w:ascii="Times New Roman" w:hAnsi="Times New Roman" w:eastAsia="楷体_GB2312"/>
                <w:bCs/>
                <w:color w:val="000000"/>
                <w:sz w:val="24"/>
              </w:rPr>
              <w:t>8</w:t>
            </w:r>
            <w:r>
              <w:rPr>
                <w:rFonts w:ascii="Times New Roman" w:eastAsia="楷体_GB2312"/>
                <w:bCs/>
                <w:color w:val="000000"/>
                <w:sz w:val="24"/>
              </w:rPr>
              <w:t>月</w:t>
            </w:r>
            <w:r>
              <w:rPr>
                <w:rFonts w:hint="eastAsia" w:ascii="Times New Roman" w:eastAsia="楷体_GB2312"/>
                <w:bCs/>
                <w:color w:val="000000"/>
                <w:sz w:val="24"/>
              </w:rPr>
              <w:t>12</w:t>
            </w:r>
            <w:r>
              <w:rPr>
                <w:rFonts w:ascii="Times New Roman" w:eastAsia="楷体_GB2312"/>
                <w:bCs/>
                <w:color w:val="000000"/>
                <w:sz w:val="24"/>
              </w:rPr>
              <w:t>日</w:t>
            </w:r>
          </w:p>
        </w:tc>
      </w:tr>
    </w:tbl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4" w:num="2"/>
          <w:docGrid w:linePitch="462" w:charSpace="0"/>
        </w:sectPr>
      </w:pPr>
      <w:bookmarkStart w:id="0" w:name="_GoBack"/>
      <w:bookmarkEnd w:id="0"/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6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6"/>
      </w:rPr>
      <w:t xml:space="preserve">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61959"/>
    <w:multiLevelType w:val="singleLevel"/>
    <w:tmpl w:val="70F61959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44962"/>
    <w:rsid w:val="01661A42"/>
    <w:rsid w:val="01BE5586"/>
    <w:rsid w:val="022F24F8"/>
    <w:rsid w:val="02F72255"/>
    <w:rsid w:val="03162BD4"/>
    <w:rsid w:val="03426427"/>
    <w:rsid w:val="03A64E17"/>
    <w:rsid w:val="03C32993"/>
    <w:rsid w:val="03FD6BFE"/>
    <w:rsid w:val="045E1648"/>
    <w:rsid w:val="0472200C"/>
    <w:rsid w:val="04BC13CE"/>
    <w:rsid w:val="04EF177F"/>
    <w:rsid w:val="05211270"/>
    <w:rsid w:val="05285A4D"/>
    <w:rsid w:val="07BD7653"/>
    <w:rsid w:val="07CC09CB"/>
    <w:rsid w:val="088C7869"/>
    <w:rsid w:val="08FB55CB"/>
    <w:rsid w:val="095F6491"/>
    <w:rsid w:val="098E2705"/>
    <w:rsid w:val="09AA27C0"/>
    <w:rsid w:val="0AD90F49"/>
    <w:rsid w:val="0B3A79DF"/>
    <w:rsid w:val="0B5B41A3"/>
    <w:rsid w:val="0D344962"/>
    <w:rsid w:val="0E1025B8"/>
    <w:rsid w:val="0E646168"/>
    <w:rsid w:val="0E6C0026"/>
    <w:rsid w:val="0FA154DB"/>
    <w:rsid w:val="10CF2209"/>
    <w:rsid w:val="11B0064F"/>
    <w:rsid w:val="1210030A"/>
    <w:rsid w:val="124E6D32"/>
    <w:rsid w:val="13592A75"/>
    <w:rsid w:val="136C3FAC"/>
    <w:rsid w:val="15183B1C"/>
    <w:rsid w:val="162855B7"/>
    <w:rsid w:val="16C77B71"/>
    <w:rsid w:val="17484CE3"/>
    <w:rsid w:val="17E73DB5"/>
    <w:rsid w:val="1854161D"/>
    <w:rsid w:val="1ACA2784"/>
    <w:rsid w:val="1B05157D"/>
    <w:rsid w:val="1B9D3614"/>
    <w:rsid w:val="1C4C42EC"/>
    <w:rsid w:val="1D601AC0"/>
    <w:rsid w:val="1DFF2D95"/>
    <w:rsid w:val="20EB2515"/>
    <w:rsid w:val="212C72F7"/>
    <w:rsid w:val="21D91367"/>
    <w:rsid w:val="221255CD"/>
    <w:rsid w:val="22C845EE"/>
    <w:rsid w:val="231F3993"/>
    <w:rsid w:val="231F7988"/>
    <w:rsid w:val="23DE3A64"/>
    <w:rsid w:val="25266A11"/>
    <w:rsid w:val="27EA0D99"/>
    <w:rsid w:val="281E5F2C"/>
    <w:rsid w:val="28EE6B77"/>
    <w:rsid w:val="2B2F6A98"/>
    <w:rsid w:val="2B342BA4"/>
    <w:rsid w:val="2B3B38B4"/>
    <w:rsid w:val="2C512501"/>
    <w:rsid w:val="2D0F04DA"/>
    <w:rsid w:val="2D405670"/>
    <w:rsid w:val="2DA1529F"/>
    <w:rsid w:val="2E8410B2"/>
    <w:rsid w:val="2FDE79E7"/>
    <w:rsid w:val="30124090"/>
    <w:rsid w:val="30336899"/>
    <w:rsid w:val="308C0153"/>
    <w:rsid w:val="30DC6D76"/>
    <w:rsid w:val="311104AB"/>
    <w:rsid w:val="314607D1"/>
    <w:rsid w:val="32AD563D"/>
    <w:rsid w:val="33441FF6"/>
    <w:rsid w:val="33754174"/>
    <w:rsid w:val="355A2F3F"/>
    <w:rsid w:val="356B2448"/>
    <w:rsid w:val="370F0A02"/>
    <w:rsid w:val="37BB4EE4"/>
    <w:rsid w:val="37E35FDF"/>
    <w:rsid w:val="384021DC"/>
    <w:rsid w:val="38994A58"/>
    <w:rsid w:val="396B7DFA"/>
    <w:rsid w:val="3A0469C0"/>
    <w:rsid w:val="3AC23866"/>
    <w:rsid w:val="3B6D028B"/>
    <w:rsid w:val="3B765CF5"/>
    <w:rsid w:val="3D3A4102"/>
    <w:rsid w:val="3DA23799"/>
    <w:rsid w:val="3E521EF7"/>
    <w:rsid w:val="3E767678"/>
    <w:rsid w:val="40664628"/>
    <w:rsid w:val="40A05F72"/>
    <w:rsid w:val="41A72657"/>
    <w:rsid w:val="41EE652E"/>
    <w:rsid w:val="42CF14F2"/>
    <w:rsid w:val="435551C4"/>
    <w:rsid w:val="44AB267D"/>
    <w:rsid w:val="46AA5ED2"/>
    <w:rsid w:val="47195D3B"/>
    <w:rsid w:val="47B82153"/>
    <w:rsid w:val="49060F89"/>
    <w:rsid w:val="49E71A99"/>
    <w:rsid w:val="4AD82AA0"/>
    <w:rsid w:val="4AE9010A"/>
    <w:rsid w:val="4E50003C"/>
    <w:rsid w:val="4EA9750B"/>
    <w:rsid w:val="4EBE280B"/>
    <w:rsid w:val="4F20304A"/>
    <w:rsid w:val="51C83545"/>
    <w:rsid w:val="5268210C"/>
    <w:rsid w:val="53157F26"/>
    <w:rsid w:val="532A1E3C"/>
    <w:rsid w:val="535E2DF7"/>
    <w:rsid w:val="54075291"/>
    <w:rsid w:val="5461184B"/>
    <w:rsid w:val="554B7039"/>
    <w:rsid w:val="56165AAA"/>
    <w:rsid w:val="56A00916"/>
    <w:rsid w:val="56BE2698"/>
    <w:rsid w:val="578C4879"/>
    <w:rsid w:val="58146D9A"/>
    <w:rsid w:val="58924F0C"/>
    <w:rsid w:val="58FA1551"/>
    <w:rsid w:val="59454E27"/>
    <w:rsid w:val="59852842"/>
    <w:rsid w:val="5B9567DD"/>
    <w:rsid w:val="5BE36390"/>
    <w:rsid w:val="5BFA0427"/>
    <w:rsid w:val="5C2F58A3"/>
    <w:rsid w:val="5CC37265"/>
    <w:rsid w:val="5DB24DD8"/>
    <w:rsid w:val="5E197684"/>
    <w:rsid w:val="5E352651"/>
    <w:rsid w:val="5F721A7C"/>
    <w:rsid w:val="60224502"/>
    <w:rsid w:val="611C565B"/>
    <w:rsid w:val="61E64320"/>
    <w:rsid w:val="62962F90"/>
    <w:rsid w:val="644640D6"/>
    <w:rsid w:val="649D36FB"/>
    <w:rsid w:val="652647D2"/>
    <w:rsid w:val="65FA693E"/>
    <w:rsid w:val="6642667C"/>
    <w:rsid w:val="6736469F"/>
    <w:rsid w:val="681E32DF"/>
    <w:rsid w:val="682053E3"/>
    <w:rsid w:val="68AA2B44"/>
    <w:rsid w:val="69102794"/>
    <w:rsid w:val="69446B38"/>
    <w:rsid w:val="69E734AC"/>
    <w:rsid w:val="69F12E02"/>
    <w:rsid w:val="6B2A7568"/>
    <w:rsid w:val="6D535020"/>
    <w:rsid w:val="6F5C737E"/>
    <w:rsid w:val="6F733F60"/>
    <w:rsid w:val="6F8C7B92"/>
    <w:rsid w:val="7169299D"/>
    <w:rsid w:val="720A3809"/>
    <w:rsid w:val="73DA0BA8"/>
    <w:rsid w:val="766447F8"/>
    <w:rsid w:val="77152E80"/>
    <w:rsid w:val="7746707D"/>
    <w:rsid w:val="77D56520"/>
    <w:rsid w:val="785B61FD"/>
    <w:rsid w:val="78F06D37"/>
    <w:rsid w:val="790918A7"/>
    <w:rsid w:val="7AA01A12"/>
    <w:rsid w:val="7B000132"/>
    <w:rsid w:val="7B3A3630"/>
    <w:rsid w:val="7CB770DC"/>
    <w:rsid w:val="7D212042"/>
    <w:rsid w:val="7E8B2CB7"/>
    <w:rsid w:val="7F014ABB"/>
    <w:rsid w:val="7F5E414E"/>
    <w:rsid w:val="7FD5469B"/>
    <w:rsid w:val="7FD8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6">
    <w:name w:val="page number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2018-07-02T04:13:00Z</dcterms:created>
  <dc:creator>user</dc:creator>
  <cp:lastModifiedBy>user</cp:lastModifiedBy>
  <dcterms:modified xsi:type="dcterms:W3CDTF">2019-07-21T03:10:16Z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